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675"/>
      </w:tblGrid>
      <w:tr w:rsidR="00A7725C" w14:paraId="3F145EEF" w14:textId="77777777" w:rsidTr="00A7725C">
        <w:trPr>
          <w:trHeight w:val="241"/>
        </w:trPr>
        <w:tc>
          <w:tcPr>
            <w:tcW w:w="534" w:type="dxa"/>
            <w:vMerge w:val="restart"/>
            <w:shd w:val="clear" w:color="auto" w:fill="E8E8E8" w:themeFill="background2"/>
            <w:vAlign w:val="center"/>
          </w:tcPr>
          <w:p w14:paraId="795D3B4E" w14:textId="77777777" w:rsidR="00A7725C" w:rsidRDefault="00A7725C" w:rsidP="005C583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8675" w:type="dxa"/>
            <w:vMerge w:val="restart"/>
            <w:shd w:val="clear" w:color="auto" w:fill="E8E8E8" w:themeFill="background2"/>
            <w:vAlign w:val="center"/>
          </w:tcPr>
          <w:p w14:paraId="3D6CD63F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OSTIM TEKNIK ÜNİVERSİTESİ </w:t>
            </w:r>
          </w:p>
          <w:p w14:paraId="2D527E98" w14:textId="50CF57EC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Endüstriyel Tasarım Bölümü</w:t>
            </w:r>
          </w:p>
          <w:p w14:paraId="08B91401" w14:textId="3645C2E4" w:rsidR="00A7725C" w:rsidRPr="00A7725C" w:rsidRDefault="00A7725C" w:rsidP="005C583F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7725C">
              <w:rPr>
                <w:rFonts w:ascii="Tahoma" w:eastAsia="Tahoma" w:hAnsi="Tahoma" w:cs="Tahoma"/>
                <w:bCs/>
                <w:sz w:val="20"/>
                <w:szCs w:val="20"/>
              </w:rPr>
              <w:t>Program Yeterlilikleri / Çıktıları</w:t>
            </w:r>
          </w:p>
        </w:tc>
      </w:tr>
      <w:tr w:rsidR="00A7725C" w14:paraId="18697A0C" w14:textId="77777777" w:rsidTr="00A7725C">
        <w:trPr>
          <w:trHeight w:val="1009"/>
        </w:trPr>
        <w:tc>
          <w:tcPr>
            <w:tcW w:w="534" w:type="dxa"/>
            <w:vMerge/>
            <w:shd w:val="clear" w:color="auto" w:fill="E8E8E8" w:themeFill="background2"/>
            <w:vAlign w:val="center"/>
          </w:tcPr>
          <w:p w14:paraId="0B8AD3F7" w14:textId="77777777" w:rsidR="00A7725C" w:rsidRDefault="00A7725C" w:rsidP="005C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8675" w:type="dxa"/>
            <w:vMerge/>
            <w:shd w:val="clear" w:color="auto" w:fill="E8E8E8" w:themeFill="background2"/>
            <w:vAlign w:val="center"/>
          </w:tcPr>
          <w:p w14:paraId="67F255BD" w14:textId="77777777" w:rsidR="00A7725C" w:rsidRDefault="00A7725C" w:rsidP="005C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A7725C" w14:paraId="37F8AEBA" w14:textId="77777777" w:rsidTr="00A7725C">
        <w:trPr>
          <w:trHeight w:val="300"/>
        </w:trPr>
        <w:tc>
          <w:tcPr>
            <w:tcW w:w="534" w:type="dxa"/>
            <w:vAlign w:val="center"/>
          </w:tcPr>
          <w:p w14:paraId="217BCE51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5" w:type="dxa"/>
            <w:vAlign w:val="center"/>
          </w:tcPr>
          <w:p w14:paraId="25A6B67F" w14:textId="77777777" w:rsidR="00A7725C" w:rsidRDefault="00A7725C" w:rsidP="005C583F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Alanıyla ilgili edindiği çok boyutlu bilgiyi akademik ortamlara yansıtabilme becerisine sahiptir.</w:t>
            </w:r>
          </w:p>
        </w:tc>
      </w:tr>
      <w:tr w:rsidR="00A7725C" w14:paraId="0361ABD9" w14:textId="77777777" w:rsidTr="00A7725C">
        <w:tc>
          <w:tcPr>
            <w:tcW w:w="534" w:type="dxa"/>
            <w:vAlign w:val="center"/>
          </w:tcPr>
          <w:p w14:paraId="5A53DB54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5" w:type="dxa"/>
            <w:vAlign w:val="center"/>
          </w:tcPr>
          <w:p w14:paraId="5E120379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 için düşünsel, söylemsel, bilimsel, teknolojik, estetik, sanatsal, tarihsel ve kültürel gerekli altyapıya ilişkin bilgi ve kavrayışa sahiptir.</w:t>
            </w:r>
          </w:p>
        </w:tc>
      </w:tr>
      <w:tr w:rsidR="00A7725C" w14:paraId="7CA53F2E" w14:textId="77777777" w:rsidTr="00A7725C">
        <w:tc>
          <w:tcPr>
            <w:tcW w:w="534" w:type="dxa"/>
            <w:vAlign w:val="center"/>
          </w:tcPr>
          <w:p w14:paraId="550A5AE7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5" w:type="dxa"/>
            <w:vAlign w:val="center"/>
          </w:tcPr>
          <w:p w14:paraId="094E3D2B" w14:textId="77777777" w:rsidR="00A7725C" w:rsidRDefault="00A7725C" w:rsidP="005C583F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Endüstriyel Tasarım alanında 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ekonomik,çevresel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, toplumsal alanlarda ve sürdürülebilirlik ilkeleri ve standartları konularında bilgi ve kavrayışa sahiptir</w:t>
            </w:r>
          </w:p>
          <w:p w14:paraId="198D47A8" w14:textId="77777777" w:rsidR="00A7725C" w:rsidRDefault="00A7725C" w:rsidP="005C583F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A7725C" w14:paraId="711D98A2" w14:textId="77777777" w:rsidTr="00A7725C">
        <w:tc>
          <w:tcPr>
            <w:tcW w:w="534" w:type="dxa"/>
            <w:vAlign w:val="center"/>
          </w:tcPr>
          <w:p w14:paraId="6A75D579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5" w:type="dxa"/>
            <w:vAlign w:val="center"/>
          </w:tcPr>
          <w:p w14:paraId="458B7646" w14:textId="77777777" w:rsidR="00A7725C" w:rsidRDefault="00A7725C" w:rsidP="005C583F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Alanıyla ilgili yasal çerçeve ve standartlar hakkında bilgiye sahiptir.</w:t>
            </w:r>
          </w:p>
        </w:tc>
      </w:tr>
      <w:tr w:rsidR="00A7725C" w14:paraId="3DC3B5B5" w14:textId="77777777" w:rsidTr="00A7725C">
        <w:tc>
          <w:tcPr>
            <w:tcW w:w="534" w:type="dxa"/>
            <w:vAlign w:val="center"/>
          </w:tcPr>
          <w:p w14:paraId="1775850D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5" w:type="dxa"/>
            <w:vAlign w:val="center"/>
          </w:tcPr>
          <w:p w14:paraId="127E037D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Alanıyla ilgili kurumsal ve etik değerler konusunda bilgi ve kavrayışa sahiptir.</w:t>
            </w:r>
          </w:p>
        </w:tc>
      </w:tr>
      <w:tr w:rsidR="00A7725C" w14:paraId="1F8280CD" w14:textId="77777777" w:rsidTr="00A7725C">
        <w:tc>
          <w:tcPr>
            <w:tcW w:w="534" w:type="dxa"/>
            <w:vAlign w:val="center"/>
          </w:tcPr>
          <w:p w14:paraId="181EB8B9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5" w:type="dxa"/>
            <w:vAlign w:val="center"/>
          </w:tcPr>
          <w:p w14:paraId="6DA14E1F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Alanında kavram geliştirme ve teoriyi pratiğe yansıtabilme, alternatif tasarım çözümleri geliştirebilme ve proje aşamasını kavramsal boyuttan uygulama aşamasına kadar bağımsız olarak yürütebilme becerisine sahiptir.</w:t>
            </w:r>
          </w:p>
        </w:tc>
      </w:tr>
      <w:tr w:rsidR="00A7725C" w14:paraId="2C95EB9E" w14:textId="77777777" w:rsidTr="00A7725C">
        <w:tc>
          <w:tcPr>
            <w:tcW w:w="534" w:type="dxa"/>
            <w:vAlign w:val="center"/>
          </w:tcPr>
          <w:p w14:paraId="6C93ED12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5" w:type="dxa"/>
            <w:vAlign w:val="center"/>
          </w:tcPr>
          <w:p w14:paraId="01FAB903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Alanında gerekli araştırmayı saptama, doğru araştırma yöntem ve tekniklerini kullanma ve sonuçları yorumlama becerisine sahiptir.</w:t>
            </w:r>
          </w:p>
        </w:tc>
      </w:tr>
      <w:tr w:rsidR="00A7725C" w14:paraId="24516313" w14:textId="77777777" w:rsidTr="00A7725C">
        <w:tc>
          <w:tcPr>
            <w:tcW w:w="534" w:type="dxa"/>
            <w:vAlign w:val="center"/>
          </w:tcPr>
          <w:p w14:paraId="0E7CE7D0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5" w:type="dxa"/>
            <w:vAlign w:val="center"/>
          </w:tcPr>
          <w:p w14:paraId="68D5E11D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Alanında yaptığı çalışmalarda etkili çizimi, yazılı ve görsel sunum teknik ve araçlarını kullanma becerisine sahiptir.</w:t>
            </w:r>
          </w:p>
        </w:tc>
      </w:tr>
      <w:tr w:rsidR="00A7725C" w14:paraId="310EDB5F" w14:textId="77777777" w:rsidTr="00A7725C">
        <w:tc>
          <w:tcPr>
            <w:tcW w:w="534" w:type="dxa"/>
            <w:vAlign w:val="center"/>
          </w:tcPr>
          <w:p w14:paraId="615299C8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5" w:type="dxa"/>
            <w:vAlign w:val="center"/>
          </w:tcPr>
          <w:p w14:paraId="38E26B3E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Disiplinlerarası çalışmalarda bireysel ve ortak sorumluluk alabilecek özgüvene ve yetkinliğe sahiptir.</w:t>
            </w:r>
          </w:p>
        </w:tc>
      </w:tr>
      <w:tr w:rsidR="00A7725C" w14:paraId="2DC6ED88" w14:textId="77777777" w:rsidTr="00A7725C">
        <w:tc>
          <w:tcPr>
            <w:tcW w:w="534" w:type="dxa"/>
            <w:vAlign w:val="center"/>
          </w:tcPr>
          <w:p w14:paraId="2202A1FB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5" w:type="dxa"/>
            <w:vAlign w:val="center"/>
          </w:tcPr>
          <w:p w14:paraId="5A0CE530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Alanındaki bilgi ve becerileri eleştirel, karşı tez ve sentez üretebilen bir</w:t>
            </w:r>
          </w:p>
          <w:p w14:paraId="3BC13575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yaklaşımla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değerlendirerek öğrenir.</w:t>
            </w:r>
          </w:p>
        </w:tc>
      </w:tr>
      <w:tr w:rsidR="00A7725C" w14:paraId="1E32B372" w14:textId="77777777" w:rsidTr="00A7725C">
        <w:tc>
          <w:tcPr>
            <w:tcW w:w="534" w:type="dxa"/>
            <w:vAlign w:val="center"/>
          </w:tcPr>
          <w:p w14:paraId="43933EF7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5" w:type="dxa"/>
            <w:vAlign w:val="center"/>
          </w:tcPr>
          <w:p w14:paraId="02E36B4B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Yaşam boyu öğrenme bilinciyle hareket eder. Bunun için gerekli motivasyona ve öğrenme becerilerine sahip olur</w:t>
            </w:r>
          </w:p>
        </w:tc>
      </w:tr>
      <w:tr w:rsidR="00A7725C" w14:paraId="5A942B6C" w14:textId="77777777" w:rsidTr="00A7725C">
        <w:tc>
          <w:tcPr>
            <w:tcW w:w="534" w:type="dxa"/>
            <w:vAlign w:val="center"/>
          </w:tcPr>
          <w:p w14:paraId="1A1AE027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75" w:type="dxa"/>
            <w:vAlign w:val="center"/>
          </w:tcPr>
          <w:p w14:paraId="1415F370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Bir yabancı dili en az Avrupa Dil Portföyü B1 Genel Düzeyinde kullanarak alanındaki gelişmeleri izler ve meslektaşları ile etkili iletişim kurar.</w:t>
            </w:r>
          </w:p>
        </w:tc>
      </w:tr>
      <w:tr w:rsidR="00A7725C" w14:paraId="3125D5EB" w14:textId="77777777" w:rsidTr="00A7725C">
        <w:tc>
          <w:tcPr>
            <w:tcW w:w="534" w:type="dxa"/>
            <w:vAlign w:val="center"/>
          </w:tcPr>
          <w:p w14:paraId="0152ACF3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75" w:type="dxa"/>
            <w:vAlign w:val="center"/>
          </w:tcPr>
          <w:p w14:paraId="5BC18A2B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En az Avrupa Bilgisayar Kullanma Lisansı İleri Düzeyinde bilgisayar yazılımı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ile birlikte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alanının gerektirdiği bilişim teknolojilerini etkileşimli olarak kullanır.</w:t>
            </w:r>
          </w:p>
        </w:tc>
      </w:tr>
      <w:tr w:rsidR="00A7725C" w14:paraId="4E4E8C8D" w14:textId="77777777" w:rsidTr="00A7725C">
        <w:tc>
          <w:tcPr>
            <w:tcW w:w="534" w:type="dxa"/>
            <w:vAlign w:val="center"/>
          </w:tcPr>
          <w:p w14:paraId="138C707D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75" w:type="dxa"/>
            <w:vAlign w:val="center"/>
          </w:tcPr>
          <w:p w14:paraId="0DC43644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Bilgi ve becerilerini profesyonel bir yaklaşımla etik ilkelerin ışığında, mesleki kural ve standartlar ile yasal çerçevelere uygun olarak, toplumsal, çevresel ve etik sonuçlarını dikkate alarak kullanır.</w:t>
            </w:r>
          </w:p>
        </w:tc>
      </w:tr>
      <w:tr w:rsidR="00A7725C" w14:paraId="445DE667" w14:textId="77777777" w:rsidTr="00A7725C">
        <w:tc>
          <w:tcPr>
            <w:tcW w:w="534" w:type="dxa"/>
            <w:vAlign w:val="center"/>
          </w:tcPr>
          <w:p w14:paraId="3672CCCC" w14:textId="77777777" w:rsidR="00A7725C" w:rsidRDefault="00A7725C" w:rsidP="005C583F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75" w:type="dxa"/>
            <w:vAlign w:val="center"/>
          </w:tcPr>
          <w:p w14:paraId="6D278FAA" w14:textId="77777777" w:rsidR="00A7725C" w:rsidRDefault="00A7725C" w:rsidP="005C583F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İnsan değerinin bilgisiyle, insan haklarına ve bu temelde sosyal ve kültürel haklara saygılı, doğal çevrenin ve kültürel mirasın korunmasında gerekli duyarlılığı gösterir; toplumsal sorumluluk ve sosyal adalet bilinciyle hareket eder.</w:t>
            </w:r>
          </w:p>
        </w:tc>
      </w:tr>
    </w:tbl>
    <w:p w14:paraId="7E52E5A6" w14:textId="77777777" w:rsidR="00F1172A" w:rsidRDefault="00F1172A"/>
    <w:sectPr w:rsidR="00F1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5C"/>
    <w:rsid w:val="004C0EA4"/>
    <w:rsid w:val="00A7725C"/>
    <w:rsid w:val="00F1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1555"/>
  <w15:chartTrackingRefBased/>
  <w15:docId w15:val="{EC95D908-E6A9-41C4-AE09-BC9DF6D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772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72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2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2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2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2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2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2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2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2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2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2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2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2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2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2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7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2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772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2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772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2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Şüheda Kanat</dc:creator>
  <cp:keywords/>
  <dc:description/>
  <cp:lastModifiedBy>Şüheda Kanat</cp:lastModifiedBy>
  <cp:revision>1</cp:revision>
  <dcterms:created xsi:type="dcterms:W3CDTF">2025-07-21T16:10:00Z</dcterms:created>
  <dcterms:modified xsi:type="dcterms:W3CDTF">2025-07-28T08:31:00Z</dcterms:modified>
</cp:coreProperties>
</file>